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B1" w:rsidRDefault="008844B1" w:rsidP="008844B1">
      <w:r>
        <w:t>1.Antropologia creștină, în context contemporan.</w:t>
      </w:r>
    </w:p>
    <w:p w:rsidR="008844B1" w:rsidRDefault="008844B1" w:rsidP="008844B1">
      <w:r>
        <w:t>2.Îmbunătățire morală și îndumnezeire creștină.</w:t>
      </w:r>
    </w:p>
    <w:p w:rsidR="00E8031A" w:rsidRDefault="008844B1" w:rsidP="008844B1">
      <w:r>
        <w:t>3.Teologia și Spiritualitatea Ortodoxă fata în fata cu provocările vremii.</w:t>
      </w:r>
    </w:p>
    <w:p w:rsidR="008844B1" w:rsidRDefault="008844B1" w:rsidP="008844B1">
      <w:r>
        <w:t xml:space="preserve">4. Atitudinea </w:t>
      </w:r>
      <w:r>
        <w:t>spiritualității</w:t>
      </w:r>
      <w:bookmarkStart w:id="0" w:name="_GoBack"/>
      <w:bookmarkEnd w:id="0"/>
      <w:r>
        <w:t xml:space="preserve"> creștine fata de tehnologia digitala și inteligenta artificiala.</w:t>
      </w:r>
    </w:p>
    <w:p w:rsidR="008844B1" w:rsidRDefault="008844B1" w:rsidP="008844B1"/>
    <w:sectPr w:rsidR="00884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1"/>
    <w:rsid w:val="002969E1"/>
    <w:rsid w:val="008844B1"/>
    <w:rsid w:val="009B69D7"/>
    <w:rsid w:val="00E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188B47-26E3-4BDD-A186-AF6657B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2025-01-08T10:05:00Z</dcterms:created>
  <dcterms:modified xsi:type="dcterms:W3CDTF">2025-01-08T10:05:00Z</dcterms:modified>
</cp:coreProperties>
</file>